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2B2D" w14:textId="6AA25275" w:rsidR="00DC0D07" w:rsidRDefault="00DC0D07" w:rsidP="00DC0D07">
      <w:pPr>
        <w:widowControl/>
        <w:shd w:val="clear" w:color="auto" w:fill="FFFFFF"/>
        <w:spacing w:line="360" w:lineRule="atLeast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8A7896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附件</w:t>
      </w:r>
    </w:p>
    <w:p w14:paraId="19FF29A1" w14:textId="77777777" w:rsidR="00917EF7" w:rsidRDefault="00917EF7" w:rsidP="00DC0D07">
      <w:pPr>
        <w:widowControl/>
        <w:shd w:val="clear" w:color="auto" w:fill="FFFFFF"/>
        <w:spacing w:line="360" w:lineRule="atLeast"/>
        <w:jc w:val="center"/>
        <w:rPr>
          <w:rFonts w:ascii="&amp;quot" w:eastAsia="宋体" w:hAnsi="&amp;quot" w:cs="Arial" w:hint="eastAsia"/>
          <w:b/>
          <w:bCs/>
          <w:color w:val="000000"/>
          <w:kern w:val="0"/>
          <w:sz w:val="30"/>
          <w:szCs w:val="30"/>
        </w:rPr>
      </w:pPr>
      <w:bookmarkStart w:id="0" w:name="_GoBack"/>
      <w:r w:rsidRPr="00917EF7">
        <w:rPr>
          <w:rFonts w:ascii="&amp;quot" w:eastAsia="宋体" w:hAnsi="&amp;quot" w:cs="Arial" w:hint="eastAsia"/>
          <w:b/>
          <w:bCs/>
          <w:color w:val="000000"/>
          <w:kern w:val="0"/>
          <w:sz w:val="30"/>
          <w:szCs w:val="30"/>
        </w:rPr>
        <w:t>浙江</w:t>
      </w:r>
      <w:r w:rsidRPr="00917EF7">
        <w:rPr>
          <w:rFonts w:ascii="&amp;quot" w:eastAsia="宋体" w:hAnsi="&amp;quot" w:cs="Arial"/>
          <w:b/>
          <w:bCs/>
          <w:color w:val="000000"/>
          <w:kern w:val="0"/>
          <w:sz w:val="30"/>
          <w:szCs w:val="30"/>
        </w:rPr>
        <w:t>省新型冠状病毒感染肺炎疫情防控领导小组办公室</w:t>
      </w:r>
      <w:r>
        <w:rPr>
          <w:rFonts w:ascii="&amp;quot" w:eastAsia="宋体" w:hAnsi="&amp;quot" w:cs="Arial"/>
          <w:b/>
          <w:bCs/>
          <w:color w:val="000000"/>
          <w:kern w:val="0"/>
          <w:sz w:val="30"/>
          <w:szCs w:val="30"/>
        </w:rPr>
        <w:t>发布</w:t>
      </w:r>
      <w:bookmarkEnd w:id="0"/>
    </w:p>
    <w:p w14:paraId="6CECB584" w14:textId="77777777" w:rsidR="00423CE1" w:rsidRDefault="00423CE1" w:rsidP="00DC0D07">
      <w:pPr>
        <w:widowControl/>
        <w:shd w:val="clear" w:color="auto" w:fill="FFFFFF"/>
        <w:spacing w:line="360" w:lineRule="atLeast"/>
        <w:jc w:val="center"/>
        <w:rPr>
          <w:rFonts w:ascii="&amp;quot" w:eastAsia="宋体" w:hAnsi="&amp;quot" w:cs="Arial" w:hint="eastAsia"/>
          <w:b/>
          <w:bCs/>
          <w:color w:val="000000"/>
          <w:kern w:val="0"/>
          <w:sz w:val="30"/>
          <w:szCs w:val="30"/>
        </w:rPr>
      </w:pPr>
      <w:r w:rsidRPr="00423CE1">
        <w:rPr>
          <w:rFonts w:ascii="&amp;quot" w:eastAsia="宋体" w:hAnsi="&amp;quot" w:cs="Arial"/>
          <w:b/>
          <w:bCs/>
          <w:color w:val="000000"/>
          <w:kern w:val="0"/>
          <w:sz w:val="30"/>
          <w:szCs w:val="30"/>
        </w:rPr>
        <w:t>关于做好企业复工和疫情防控工作的通知</w:t>
      </w:r>
    </w:p>
    <w:p w14:paraId="4FFC735A" w14:textId="77777777" w:rsidR="00423CE1" w:rsidRPr="00423CE1" w:rsidRDefault="00423CE1" w:rsidP="00423CE1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23CE1">
        <w:rPr>
          <w:rFonts w:ascii="Arial" w:eastAsia="宋体" w:hAnsi="Arial" w:cs="Arial"/>
          <w:color w:val="333333"/>
          <w:kern w:val="0"/>
          <w:sz w:val="24"/>
          <w:szCs w:val="24"/>
        </w:rPr>
        <w:t>（浙江企业复工和疫情防控</w:t>
      </w:r>
      <w:r w:rsidRPr="00423CE1">
        <w:rPr>
          <w:rFonts w:ascii="Arial" w:eastAsia="宋体" w:hAnsi="Arial" w:cs="Arial"/>
          <w:color w:val="333333"/>
          <w:kern w:val="0"/>
          <w:sz w:val="24"/>
          <w:szCs w:val="24"/>
        </w:rPr>
        <w:t>17</w:t>
      </w:r>
      <w:r w:rsidRPr="00423CE1">
        <w:rPr>
          <w:rFonts w:ascii="Arial" w:eastAsia="宋体" w:hAnsi="Arial" w:cs="Arial"/>
          <w:color w:val="333333"/>
          <w:kern w:val="0"/>
          <w:sz w:val="24"/>
          <w:szCs w:val="24"/>
        </w:rPr>
        <w:t>条规定）</w:t>
      </w:r>
    </w:p>
    <w:p w14:paraId="22E21AD7" w14:textId="77777777" w:rsidR="00423CE1" w:rsidRDefault="00423CE1" w:rsidP="00DC0D07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2020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日</w:t>
      </w:r>
    </w:p>
    <w:p w14:paraId="52B463B7" w14:textId="77777777" w:rsidR="00F949E2" w:rsidRDefault="00F949E2" w:rsidP="00B33710">
      <w:pPr>
        <w:widowControl/>
        <w:shd w:val="clear" w:color="auto" w:fill="FFFFFF"/>
        <w:spacing w:line="380" w:lineRule="exac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14:paraId="572C6719" w14:textId="32DFE72C" w:rsidR="00DC0D07" w:rsidRPr="003F1F1F" w:rsidRDefault="00DC0D07" w:rsidP="00B33710">
      <w:pPr>
        <w:widowControl/>
        <w:shd w:val="clear" w:color="auto" w:fill="FFFFFF"/>
        <w:spacing w:line="380" w:lineRule="exac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各市、县（市、区）人民政府，省政府直属各单位：</w:t>
      </w:r>
    </w:p>
    <w:p w14:paraId="5D7BFE60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为进一步加强新型冠状病毒感染肺炎疫情防控工作，坚决有力隔断传染源、切断风险源，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更好保障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人民群众生命安全和身体健康，按照党中央、国务院防控工作部署，根据有关法律法规和我省突发公共卫生事件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I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级应急响应安排及我省《关于延迟企业复工和学校开学的通知》要求，现就我省企业复工和疫情防控工作有关事项通知如下：</w:t>
      </w:r>
    </w:p>
    <w:p w14:paraId="78DA8FF9" w14:textId="77777777" w:rsidR="00DC0D07" w:rsidRPr="00423CE1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黑体" w:eastAsia="黑体" w:hAnsi="黑体" w:cs="Arial"/>
          <w:color w:val="333333"/>
          <w:kern w:val="0"/>
          <w:sz w:val="24"/>
          <w:szCs w:val="24"/>
        </w:rPr>
      </w:pPr>
      <w:r w:rsidRPr="00423CE1">
        <w:rPr>
          <w:rFonts w:ascii="黑体" w:eastAsia="黑体" w:hAnsi="黑体" w:cs="Arial"/>
          <w:color w:val="333333"/>
          <w:kern w:val="0"/>
          <w:sz w:val="24"/>
          <w:szCs w:val="24"/>
        </w:rPr>
        <w:t>一、总体要求和基本原则</w:t>
      </w:r>
    </w:p>
    <w:p w14:paraId="73D24142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坚决贯彻习近平总书记重要指示精神，全面落实党中央、国务院要求，把疫情防控工作作为当前最重要的工作来抓，把握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四对关系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，聚焦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五个更加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，落实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十个最严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措施，按照回来前有准备、回途中有秩序、回来后有制度等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三个有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存量防扩散、增量防输入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的要求，坚持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有序放开受控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，扎实做好企业有序复工和疫情防控工作，确保企业平稳过渡，逐步恢复正常生产经营秩序。</w:t>
      </w:r>
    </w:p>
    <w:p w14:paraId="641E8047" w14:textId="77777777" w:rsidR="00DC0D07" w:rsidRPr="00423CE1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黑体" w:eastAsia="黑体" w:hAnsi="黑体" w:cs="Arial"/>
          <w:color w:val="333333"/>
          <w:kern w:val="0"/>
          <w:sz w:val="24"/>
          <w:szCs w:val="24"/>
        </w:rPr>
      </w:pPr>
      <w:r w:rsidRPr="00423CE1">
        <w:rPr>
          <w:rFonts w:ascii="黑体" w:eastAsia="黑体" w:hAnsi="黑体" w:cs="Arial"/>
          <w:color w:val="333333"/>
          <w:kern w:val="0"/>
          <w:sz w:val="24"/>
          <w:szCs w:val="24"/>
        </w:rPr>
        <w:t>二、严格企业复工管理</w:t>
      </w:r>
    </w:p>
    <w:p w14:paraId="012C1504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全省行政区域内疫情防控必需（药品、防护用品、医疗器械及相关原辅材料生产、运输、销售等行业）、保障城市运行和企业生产必需（供水、供电、油气、通讯、市政、市内公共交通等行业）、群众生活必需（超市卖场、食品生产和供应、物流配送、物业等行业）、重点项目建设施工以及其他涉及重要国计民生的相关企业（具体由各县市区政府确定），要确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日起正常开工开业，同时周密做好复工人员的疫情防控工作。连续生产的企业要确保稳定生产。</w:t>
      </w:r>
    </w:p>
    <w:p w14:paraId="132ED92D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3.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除第二条所涉企业外，全省行政区域内企业复工时间不早于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9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24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时。未经属地县（市、区）人民政府核准同意，一律不得擅自复工。</w:t>
      </w:r>
    </w:p>
    <w:p w14:paraId="074E58F6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4.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在省级疫情一级响应解除前复工的企业，必须成立由主要负责人牵头的疫情防控领导小组，组成专班负责疫情防控工作；必须制订本企业疫情防控和复工方案，包括领导体系、责任分工、排查制度、日常管控、后勤保障、应急处置等内容，要细化落实到车间、班组，明确专人负责。企业复工前，须将疫情防控工作方案、复工生产方案和承诺书等相关材料报所在县（市、区）行业主管部门备案，并转报当地疫情防控领导小组，方可启动复工。要严格实施企业向属地承诺、员工向企业承诺制度，切实加强风险管控。</w:t>
      </w:r>
    </w:p>
    <w:p w14:paraId="63B78A87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5.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稳步推进企业复工，各县（市、区）要按照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重要出口企业、上市公司、重点制造业企业和亩均效益高企业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优先的原则，对企业疫情防控到位、复工人员底数清、生产物资全、订单量充足、设备检修到位、防护物资储备足、隔离区设置规范、本地员工占比大的企业给予优先安排复工。各县（市、区）要建立复工企业清单制度，并做好相关核准工作。复工企业要合理安排生产计划，坚决防止因赶工、抢工导致安全生产事故的发生。</w:t>
      </w:r>
    </w:p>
    <w:p w14:paraId="134A453C" w14:textId="77777777" w:rsidR="00DC0D07" w:rsidRPr="00423CE1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黑体" w:eastAsia="黑体" w:hAnsi="黑体" w:cs="Arial"/>
          <w:color w:val="333333"/>
          <w:kern w:val="0"/>
          <w:sz w:val="24"/>
          <w:szCs w:val="24"/>
        </w:rPr>
      </w:pPr>
      <w:r w:rsidRPr="00423CE1">
        <w:rPr>
          <w:rFonts w:ascii="黑体" w:eastAsia="黑体" w:hAnsi="黑体" w:cs="Arial"/>
          <w:color w:val="333333"/>
          <w:kern w:val="0"/>
          <w:sz w:val="24"/>
          <w:szCs w:val="24"/>
        </w:rPr>
        <w:t>三、严格企业疫情防控</w:t>
      </w:r>
    </w:p>
    <w:p w14:paraId="234EC50C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6.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企业要按照我省《关于印发返岗返工返学人员健康监测防控指导意见的通知》（省疫情防控办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[2020]7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号）的要求，认真加强返岗返工人员健康监测工作。要提前掌握返岗返工人员信息，建立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一人一档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，了解其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返浙时间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和交通方式，合理安排员工返程，提倡自驾返回，鼓励企业包车接送来源地相对集中职工。要建立主动健康申报制度，返岗返工人员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返浙前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需填写健康申报表，内容包括前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14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天本人外出情况、与病人接触情况等流行病学史及本人与同住人员身体健康状况。对疫情严重地区籍员工，必须做好劝返工作，对于未购票的要劝阻，已购票的督促其退票。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14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天内有流行病学史的返岗返工人员，发现有发热、咳嗽等症状的，要就地隔离，用救护车送当地发热门诊就诊排查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;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对有流行病学史、无症状者，通知其现住地基层政府，对其实施不少于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14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天的医学观察。无流行病学史、无相关症状者可正常安排工作。</w:t>
      </w:r>
    </w:p>
    <w:p w14:paraId="1FEA2452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7.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企业复工前需根据卫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健部门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的要求做好疫情防控工作，落实专门疫情防控管控人员、设立企业测温点或临时隔离室，配备防护口罩、消毒液、红外测温仪等疫情防控用品。要建立全员健康监测制度，应急响应期间每日上午（必要时增加中午一次），在人员进入工作场所时对全员测量体温并进行健康询问，凡有发热及咳嗽等症状的，应阻止其进入工作场所。要落实好经常性的传染病预防措施，开展传染病防治知识健康教育。要加强职工食堂卫生管理，加强餐厅的通风和预防性消毒，推行分餐制、盒饭制，尽量避免员工集体用餐，可采取分时段进餐、就餐时相隔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米以上、送餐到各单位等方式减少人员聚集。要确保工作环境清洁卫生，注意通风换气，保持室内空气流通，使用空调的单位要定期清洗空调，并暂停使用中央空调，定期对门把手、电梯、按钮等公用设施进行消毒，倡导员工养成勤洗手的习惯。</w:t>
      </w:r>
    </w:p>
    <w:p w14:paraId="748011C9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8.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企业要建立疫情防控应急预案，工作场所发现疑似患者后应立即转至临时隔离室，及时联系当地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疾控机构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请求指导处理，并协助开展相关调查处置工作。若被诊断为新型冠状病毒感染的肺炎患者，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其密切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接触者必须接受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14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天的隔离医学观察。</w:t>
      </w:r>
    </w:p>
    <w:p w14:paraId="70374E78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9.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用工不够的企业要有计划地与输出地沟通，原则上应采取线上招聘方式，保障工人及时到岗。在省级疫情一级响应解除前，企业不得到疫情严重地区开展招聘活动，不得从疫情严重地区新招聘员工，不得安排员工到疫情严重地区出差。企业对拟新聘用人员，要严格核查其过去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14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天内的流动情况并做好登记体检等工作，在确保安全的情况下办理入职手续。</w:t>
      </w:r>
    </w:p>
    <w:p w14:paraId="14CA3494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10.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企业必须建立自控机制，要成立由企业负责人担任组长的疫情防控工作监督管理组，每日对企业的疫情防控工作进行监督检查。要落实信息报送机制，每天按时如实向属地政府报送相关情况。</w:t>
      </w:r>
    </w:p>
    <w:p w14:paraId="2C4FC34B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11.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企业要切实承担起社会责任，妥善处理好疫情防控期间劳动关系问题，对因隔离、留观或政府采取紧急措施不能提供正常劳动的，企业不得随意解除、终止劳动合同，也不得退回劳务派遣用工。有条件的企业，可安排职工通过电话、网络等灵活方式在家上班完成相应工作；不具备条件安排职工在家上班的企业，可安排职工采取调休、错时、弹性等方式开展工作。</w:t>
      </w:r>
    </w:p>
    <w:p w14:paraId="0B03F090" w14:textId="77777777" w:rsidR="00DC0D07" w:rsidRPr="00423CE1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黑体" w:eastAsia="黑体" w:hAnsi="黑体" w:cs="Arial"/>
          <w:color w:val="333333"/>
          <w:kern w:val="0"/>
          <w:sz w:val="24"/>
          <w:szCs w:val="24"/>
        </w:rPr>
      </w:pPr>
      <w:r w:rsidRPr="00423CE1">
        <w:rPr>
          <w:rFonts w:ascii="黑体" w:eastAsia="黑体" w:hAnsi="黑体" w:cs="Arial"/>
          <w:color w:val="333333"/>
          <w:kern w:val="0"/>
          <w:sz w:val="24"/>
          <w:szCs w:val="24"/>
        </w:rPr>
        <w:t>四、严格疫情防控责任</w:t>
      </w:r>
    </w:p>
    <w:p w14:paraId="31306F66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12.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按照属地管理、法人负责和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谁用工、谁管理、谁负责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的原则，各县（市、区）对本地企业疫情防控负总责，各企业对本企业疫情防控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负主体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责任。各县（市、区）和企业要坚持稳控当头，认真履行职责，进一步增强责任意识，切实做到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守土有责，守土担责，守土尽责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14:paraId="2A2E608A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13.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各县（市、区）须加强属地内企业的疫情防控管理，成立工作专班，健全工作机制，实行网格化管理，加大对企业疫情防控知识宣传和指导，督促属地企业制定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一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企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一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策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方案，将各级工作部署要求传达到每家企业，确保每家企业将各项工作措施落到实处。</w:t>
      </w:r>
    </w:p>
    <w:p w14:paraId="503A68B8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14.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对于未制定防疫工作方案、未开展开工前人员排查、未组织消毒安全检查企业、未经审核报备企业，严禁复工生产。对不认真开展防疫工作而造成疫情扩散的企业，依法严肃追究责任。</w:t>
      </w:r>
    </w:p>
    <w:p w14:paraId="6BD04BD5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15.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各县（市、区）须确保人员到位、排查到位，确保疫情防控工作信息畅通，执行有力，对疫情防控不力的将严肃问责。</w:t>
      </w:r>
    </w:p>
    <w:p w14:paraId="30FA2749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五、其他事项</w:t>
      </w:r>
    </w:p>
    <w:p w14:paraId="07C1ED92" w14:textId="77777777" w:rsidR="00DC0D07" w:rsidRPr="003F1F1F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16.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经信、商务、卫生健康等部门要指导企业做好复工和疫情防控工作，不得要求员工到医院开具健康证明。发改、经信、商务等部门，要做好复工企业的防疫物资协调保障工作。</w:t>
      </w:r>
      <w:proofErr w:type="gramStart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人社部门</w:t>
      </w:r>
      <w:proofErr w:type="gramEnd"/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要密切关注复工企业的用工情况，协调解决缺工问题。卫生健康、公安、经信、商务、交通等部门间要强化信息共享，全面掌握人员流动状况和健康信息。</w:t>
      </w:r>
    </w:p>
    <w:p w14:paraId="35C3A98B" w14:textId="77777777" w:rsidR="00DC0D07" w:rsidRDefault="00DC0D07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17.</w:t>
      </w:r>
      <w:r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各县（市、区）人民政府要根据本通知，结合本地区实际情况，制订企业复工和疫情防控具体实施方案并向社会公布，确保复工有序安全。</w:t>
      </w:r>
    </w:p>
    <w:p w14:paraId="2E4C197B" w14:textId="77777777" w:rsidR="00B33710" w:rsidRPr="003F1F1F" w:rsidRDefault="00B33710" w:rsidP="00B33710">
      <w:pPr>
        <w:widowControl/>
        <w:shd w:val="clear" w:color="auto" w:fill="FFFFFF"/>
        <w:spacing w:line="380" w:lineRule="exact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14:paraId="387A514F" w14:textId="77777777" w:rsidR="00DC0D07" w:rsidRPr="003F1F1F" w:rsidRDefault="00B33710" w:rsidP="00B33710">
      <w:pPr>
        <w:widowControl/>
        <w:shd w:val="clear" w:color="auto" w:fill="FFFFFF"/>
        <w:spacing w:line="380" w:lineRule="exact"/>
        <w:ind w:firstLineChars="900" w:firstLine="2160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浙江</w:t>
      </w:r>
      <w:r w:rsidR="00DC0D07" w:rsidRPr="003F1F1F">
        <w:rPr>
          <w:rFonts w:ascii="Arial" w:eastAsia="宋体" w:hAnsi="Arial" w:cs="Arial"/>
          <w:color w:val="333333"/>
          <w:kern w:val="0"/>
          <w:sz w:val="24"/>
          <w:szCs w:val="24"/>
        </w:rPr>
        <w:t>省新型冠状病毒感染肺炎疫情防控领导小组办公室</w:t>
      </w:r>
    </w:p>
    <w:p w14:paraId="478E246E" w14:textId="77777777" w:rsidR="00B33710" w:rsidRDefault="00B33710" w:rsidP="006D20A8">
      <w:pPr>
        <w:spacing w:line="460" w:lineRule="exact"/>
        <w:jc w:val="left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14:paraId="33187CE8" w14:textId="77777777" w:rsidR="00B33710" w:rsidRDefault="00B33710" w:rsidP="006D20A8">
      <w:pPr>
        <w:spacing w:line="460" w:lineRule="exact"/>
        <w:jc w:val="left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14:paraId="4D7CAE2A" w14:textId="77777777" w:rsidR="00B33710" w:rsidRDefault="00B33710" w:rsidP="006D20A8">
      <w:pPr>
        <w:spacing w:line="460" w:lineRule="exact"/>
        <w:jc w:val="left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14:paraId="5F291658" w14:textId="77777777" w:rsidR="00BA16C4" w:rsidRDefault="00BA16C4" w:rsidP="006D20A8">
      <w:pPr>
        <w:jc w:val="left"/>
        <w:rPr>
          <w:rStyle w:val="bjh-p"/>
          <w:rFonts w:ascii="Arial" w:hAnsi="Arial" w:cs="Arial"/>
          <w:color w:val="333333"/>
        </w:rPr>
      </w:pPr>
    </w:p>
    <w:sectPr w:rsidR="00BA16C4" w:rsidSect="009825AB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2C19" w14:textId="77777777" w:rsidR="0043244C" w:rsidRDefault="0043244C" w:rsidP="00FA1645">
      <w:r>
        <w:separator/>
      </w:r>
    </w:p>
  </w:endnote>
  <w:endnote w:type="continuationSeparator" w:id="0">
    <w:p w14:paraId="20C8F243" w14:textId="77777777" w:rsidR="0043244C" w:rsidRDefault="0043244C" w:rsidP="00FA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334B" w14:textId="77777777" w:rsidR="0043244C" w:rsidRDefault="0043244C" w:rsidP="00FA1645">
      <w:r>
        <w:separator/>
      </w:r>
    </w:p>
  </w:footnote>
  <w:footnote w:type="continuationSeparator" w:id="0">
    <w:p w14:paraId="42D0E611" w14:textId="77777777" w:rsidR="0043244C" w:rsidRDefault="0043244C" w:rsidP="00FA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52A"/>
    <w:multiLevelType w:val="hybridMultilevel"/>
    <w:tmpl w:val="3D38EADE"/>
    <w:lvl w:ilvl="0" w:tplc="737E1E2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6286E07"/>
    <w:multiLevelType w:val="hybridMultilevel"/>
    <w:tmpl w:val="EF784E9C"/>
    <w:lvl w:ilvl="0" w:tplc="5F0A8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6536D"/>
    <w:multiLevelType w:val="hybridMultilevel"/>
    <w:tmpl w:val="6136C8A8"/>
    <w:lvl w:ilvl="0" w:tplc="6A64F9C8">
      <w:start w:val="1"/>
      <w:numFmt w:val="decimal"/>
      <w:lvlText w:val="%1、"/>
      <w:lvlJc w:val="left"/>
      <w:pPr>
        <w:ind w:left="1211" w:hanging="360"/>
      </w:pPr>
      <w:rPr>
        <w:rFonts w:asciiTheme="minorEastAsia" w:eastAsiaTheme="minorEastAsia" w:hAnsiTheme="minorEastAsia" w:cs="Arial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7C17892"/>
    <w:multiLevelType w:val="hybridMultilevel"/>
    <w:tmpl w:val="96BAC306"/>
    <w:lvl w:ilvl="0" w:tplc="3F701B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3E15B3"/>
    <w:multiLevelType w:val="hybridMultilevel"/>
    <w:tmpl w:val="040ED5C4"/>
    <w:lvl w:ilvl="0" w:tplc="2E525F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175315"/>
    <w:multiLevelType w:val="hybridMultilevel"/>
    <w:tmpl w:val="4FACCE96"/>
    <w:lvl w:ilvl="0" w:tplc="3048A89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98240B"/>
    <w:multiLevelType w:val="hybridMultilevel"/>
    <w:tmpl w:val="9A02C486"/>
    <w:lvl w:ilvl="0" w:tplc="B45A53E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8F65C9"/>
    <w:multiLevelType w:val="hybridMultilevel"/>
    <w:tmpl w:val="A746B564"/>
    <w:lvl w:ilvl="0" w:tplc="0C1003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35D280A"/>
    <w:multiLevelType w:val="hybridMultilevel"/>
    <w:tmpl w:val="1AB63E38"/>
    <w:lvl w:ilvl="0" w:tplc="E5822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A40111"/>
    <w:multiLevelType w:val="hybridMultilevel"/>
    <w:tmpl w:val="5504004E"/>
    <w:lvl w:ilvl="0" w:tplc="6114BBAC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0" w15:restartNumberingAfterBreak="0">
    <w:nsid w:val="3AF4585A"/>
    <w:multiLevelType w:val="hybridMultilevel"/>
    <w:tmpl w:val="651C568A"/>
    <w:lvl w:ilvl="0" w:tplc="C3644BD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25CA6CE">
      <w:start w:val="2"/>
      <w:numFmt w:val="decimal"/>
      <w:lvlText w:val="%2、"/>
      <w:lvlJc w:val="left"/>
      <w:pPr>
        <w:ind w:left="1140" w:hanging="720"/>
      </w:pPr>
      <w:rPr>
        <w:rFonts w:cstheme="minorBidi" w:hint="default"/>
        <w:color w:val="454545"/>
      </w:rPr>
    </w:lvl>
    <w:lvl w:ilvl="2" w:tplc="3E966DCE">
      <w:start w:val="1"/>
      <w:numFmt w:val="decimal"/>
      <w:lvlText w:val="%3、"/>
      <w:lvlJc w:val="left"/>
      <w:pPr>
        <w:ind w:left="1560" w:hanging="720"/>
      </w:pPr>
      <w:rPr>
        <w:rFonts w:cstheme="minorBidi" w:hint="default"/>
        <w:color w:val="454545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EB5B41"/>
    <w:multiLevelType w:val="hybridMultilevel"/>
    <w:tmpl w:val="72D039C0"/>
    <w:lvl w:ilvl="0" w:tplc="D24AE96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667FBF"/>
    <w:multiLevelType w:val="hybridMultilevel"/>
    <w:tmpl w:val="8DC8AE3C"/>
    <w:lvl w:ilvl="0" w:tplc="626C6184">
      <w:start w:val="9"/>
      <w:numFmt w:val="decimal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56DB687C"/>
    <w:multiLevelType w:val="multilevel"/>
    <w:tmpl w:val="77A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75843"/>
    <w:multiLevelType w:val="hybridMultilevel"/>
    <w:tmpl w:val="5406C366"/>
    <w:lvl w:ilvl="0" w:tplc="2F9CC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311FF1"/>
    <w:multiLevelType w:val="hybridMultilevel"/>
    <w:tmpl w:val="F49E07EE"/>
    <w:lvl w:ilvl="0" w:tplc="9BEC13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EE0FBC"/>
    <w:multiLevelType w:val="hybridMultilevel"/>
    <w:tmpl w:val="8B9428D2"/>
    <w:lvl w:ilvl="0" w:tplc="6D86409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4B763A"/>
    <w:multiLevelType w:val="hybridMultilevel"/>
    <w:tmpl w:val="F1BEC564"/>
    <w:lvl w:ilvl="0" w:tplc="5BE4914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731BF4"/>
    <w:multiLevelType w:val="hybridMultilevel"/>
    <w:tmpl w:val="EAC8AEF4"/>
    <w:lvl w:ilvl="0" w:tplc="2A740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687283"/>
    <w:multiLevelType w:val="hybridMultilevel"/>
    <w:tmpl w:val="6B2CED3A"/>
    <w:lvl w:ilvl="0" w:tplc="737E1E2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3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15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16"/>
    <w:rsid w:val="00005C42"/>
    <w:rsid w:val="00012832"/>
    <w:rsid w:val="000310CA"/>
    <w:rsid w:val="00045C5D"/>
    <w:rsid w:val="00046565"/>
    <w:rsid w:val="00060461"/>
    <w:rsid w:val="00061FE5"/>
    <w:rsid w:val="0007307E"/>
    <w:rsid w:val="000778B3"/>
    <w:rsid w:val="00094062"/>
    <w:rsid w:val="000A1098"/>
    <w:rsid w:val="000A57A9"/>
    <w:rsid w:val="000B122D"/>
    <w:rsid w:val="000B23AF"/>
    <w:rsid w:val="000B2C1D"/>
    <w:rsid w:val="000B3198"/>
    <w:rsid w:val="000C3259"/>
    <w:rsid w:val="000C6EAB"/>
    <w:rsid w:val="000D325A"/>
    <w:rsid w:val="000E411A"/>
    <w:rsid w:val="000E6565"/>
    <w:rsid w:val="000E6924"/>
    <w:rsid w:val="000F157A"/>
    <w:rsid w:val="000F419F"/>
    <w:rsid w:val="000F4BCB"/>
    <w:rsid w:val="000F6CBD"/>
    <w:rsid w:val="001008F8"/>
    <w:rsid w:val="00101230"/>
    <w:rsid w:val="00114071"/>
    <w:rsid w:val="0012109E"/>
    <w:rsid w:val="00125E76"/>
    <w:rsid w:val="00127C06"/>
    <w:rsid w:val="00145557"/>
    <w:rsid w:val="00152BC0"/>
    <w:rsid w:val="00156470"/>
    <w:rsid w:val="00184202"/>
    <w:rsid w:val="00186F92"/>
    <w:rsid w:val="001A0BCE"/>
    <w:rsid w:val="001A1009"/>
    <w:rsid w:val="001A3A57"/>
    <w:rsid w:val="001C2EC6"/>
    <w:rsid w:val="001C4FE0"/>
    <w:rsid w:val="001D4773"/>
    <w:rsid w:val="001E3F28"/>
    <w:rsid w:val="001E68A9"/>
    <w:rsid w:val="002040D0"/>
    <w:rsid w:val="0021295E"/>
    <w:rsid w:val="00234298"/>
    <w:rsid w:val="00247687"/>
    <w:rsid w:val="0025395A"/>
    <w:rsid w:val="0025487B"/>
    <w:rsid w:val="0025741F"/>
    <w:rsid w:val="00257CEF"/>
    <w:rsid w:val="00261C6A"/>
    <w:rsid w:val="002812E2"/>
    <w:rsid w:val="00281B9D"/>
    <w:rsid w:val="00293618"/>
    <w:rsid w:val="002944EF"/>
    <w:rsid w:val="002A6EFC"/>
    <w:rsid w:val="002B0CD6"/>
    <w:rsid w:val="002C56FB"/>
    <w:rsid w:val="003068E6"/>
    <w:rsid w:val="00314494"/>
    <w:rsid w:val="00320FB8"/>
    <w:rsid w:val="00323E91"/>
    <w:rsid w:val="00324842"/>
    <w:rsid w:val="00331E9C"/>
    <w:rsid w:val="00347B85"/>
    <w:rsid w:val="00350562"/>
    <w:rsid w:val="00351B72"/>
    <w:rsid w:val="00351EAC"/>
    <w:rsid w:val="003571B0"/>
    <w:rsid w:val="00393867"/>
    <w:rsid w:val="003D6DD1"/>
    <w:rsid w:val="003E5FDE"/>
    <w:rsid w:val="003E6D2B"/>
    <w:rsid w:val="003F1F1F"/>
    <w:rsid w:val="004202D8"/>
    <w:rsid w:val="00423CE1"/>
    <w:rsid w:val="0043244C"/>
    <w:rsid w:val="00474366"/>
    <w:rsid w:val="004841FC"/>
    <w:rsid w:val="004A5D9B"/>
    <w:rsid w:val="004B645A"/>
    <w:rsid w:val="004C537C"/>
    <w:rsid w:val="004D72B0"/>
    <w:rsid w:val="004E53A7"/>
    <w:rsid w:val="00502CD2"/>
    <w:rsid w:val="00532AA0"/>
    <w:rsid w:val="00551EC0"/>
    <w:rsid w:val="005832D1"/>
    <w:rsid w:val="0059557D"/>
    <w:rsid w:val="0059600D"/>
    <w:rsid w:val="005B0088"/>
    <w:rsid w:val="005D19E9"/>
    <w:rsid w:val="005D7E8F"/>
    <w:rsid w:val="00601682"/>
    <w:rsid w:val="00616D98"/>
    <w:rsid w:val="00620487"/>
    <w:rsid w:val="006416D3"/>
    <w:rsid w:val="006436A7"/>
    <w:rsid w:val="0064569E"/>
    <w:rsid w:val="00646EC5"/>
    <w:rsid w:val="00663A22"/>
    <w:rsid w:val="0066459B"/>
    <w:rsid w:val="00664CA4"/>
    <w:rsid w:val="0067402D"/>
    <w:rsid w:val="006772F3"/>
    <w:rsid w:val="00682630"/>
    <w:rsid w:val="00682668"/>
    <w:rsid w:val="006835F5"/>
    <w:rsid w:val="006871A2"/>
    <w:rsid w:val="006B3184"/>
    <w:rsid w:val="006B6414"/>
    <w:rsid w:val="006C046E"/>
    <w:rsid w:val="006C27E2"/>
    <w:rsid w:val="006C4DAA"/>
    <w:rsid w:val="006D20A8"/>
    <w:rsid w:val="00722400"/>
    <w:rsid w:val="00742C45"/>
    <w:rsid w:val="007452BE"/>
    <w:rsid w:val="00745B2D"/>
    <w:rsid w:val="00746C9D"/>
    <w:rsid w:val="00770B50"/>
    <w:rsid w:val="00771D1D"/>
    <w:rsid w:val="00776A33"/>
    <w:rsid w:val="00781779"/>
    <w:rsid w:val="00785C1D"/>
    <w:rsid w:val="00795594"/>
    <w:rsid w:val="007A6F4D"/>
    <w:rsid w:val="007A7307"/>
    <w:rsid w:val="007C22CD"/>
    <w:rsid w:val="007E1333"/>
    <w:rsid w:val="007F61EF"/>
    <w:rsid w:val="0081082E"/>
    <w:rsid w:val="00815E6A"/>
    <w:rsid w:val="00822630"/>
    <w:rsid w:val="00845B83"/>
    <w:rsid w:val="00871F93"/>
    <w:rsid w:val="00874311"/>
    <w:rsid w:val="00877F08"/>
    <w:rsid w:val="008A0259"/>
    <w:rsid w:val="008A6112"/>
    <w:rsid w:val="008A70C2"/>
    <w:rsid w:val="008A7896"/>
    <w:rsid w:val="008B1FBC"/>
    <w:rsid w:val="008B752E"/>
    <w:rsid w:val="008C0EF3"/>
    <w:rsid w:val="008C649C"/>
    <w:rsid w:val="008E2697"/>
    <w:rsid w:val="0090353A"/>
    <w:rsid w:val="00917EF7"/>
    <w:rsid w:val="00940368"/>
    <w:rsid w:val="009416BF"/>
    <w:rsid w:val="00947F67"/>
    <w:rsid w:val="00960AC5"/>
    <w:rsid w:val="00962AB6"/>
    <w:rsid w:val="00967353"/>
    <w:rsid w:val="00973A0C"/>
    <w:rsid w:val="009825AB"/>
    <w:rsid w:val="0098315B"/>
    <w:rsid w:val="00984C8D"/>
    <w:rsid w:val="009A487D"/>
    <w:rsid w:val="009C6E64"/>
    <w:rsid w:val="009D31A6"/>
    <w:rsid w:val="009F0CD6"/>
    <w:rsid w:val="009F7075"/>
    <w:rsid w:val="00A05EA9"/>
    <w:rsid w:val="00A17988"/>
    <w:rsid w:val="00A23E09"/>
    <w:rsid w:val="00A4394C"/>
    <w:rsid w:val="00A46088"/>
    <w:rsid w:val="00A53545"/>
    <w:rsid w:val="00A53847"/>
    <w:rsid w:val="00A860D3"/>
    <w:rsid w:val="00A86505"/>
    <w:rsid w:val="00A94D42"/>
    <w:rsid w:val="00AA00B1"/>
    <w:rsid w:val="00AB1908"/>
    <w:rsid w:val="00AB19A5"/>
    <w:rsid w:val="00AB2585"/>
    <w:rsid w:val="00AB56C3"/>
    <w:rsid w:val="00AE1801"/>
    <w:rsid w:val="00AE5751"/>
    <w:rsid w:val="00AF1B40"/>
    <w:rsid w:val="00B01073"/>
    <w:rsid w:val="00B05E32"/>
    <w:rsid w:val="00B20AB5"/>
    <w:rsid w:val="00B32AED"/>
    <w:rsid w:val="00B33710"/>
    <w:rsid w:val="00B347EC"/>
    <w:rsid w:val="00B34BA4"/>
    <w:rsid w:val="00B36278"/>
    <w:rsid w:val="00B50E2F"/>
    <w:rsid w:val="00B7038D"/>
    <w:rsid w:val="00B75C41"/>
    <w:rsid w:val="00B76AD4"/>
    <w:rsid w:val="00BA16C4"/>
    <w:rsid w:val="00BA4B0F"/>
    <w:rsid w:val="00BB3CFF"/>
    <w:rsid w:val="00BC0412"/>
    <w:rsid w:val="00BE4473"/>
    <w:rsid w:val="00BF23A4"/>
    <w:rsid w:val="00BF7149"/>
    <w:rsid w:val="00C12198"/>
    <w:rsid w:val="00C1405E"/>
    <w:rsid w:val="00C1758D"/>
    <w:rsid w:val="00C22AA8"/>
    <w:rsid w:val="00C258F3"/>
    <w:rsid w:val="00C26F89"/>
    <w:rsid w:val="00C334D3"/>
    <w:rsid w:val="00C37998"/>
    <w:rsid w:val="00C5458E"/>
    <w:rsid w:val="00C71C8C"/>
    <w:rsid w:val="00C81E8B"/>
    <w:rsid w:val="00C93F4D"/>
    <w:rsid w:val="00C95D80"/>
    <w:rsid w:val="00CA5081"/>
    <w:rsid w:val="00CC5316"/>
    <w:rsid w:val="00CD42A8"/>
    <w:rsid w:val="00CD6963"/>
    <w:rsid w:val="00CE1C05"/>
    <w:rsid w:val="00CE3F16"/>
    <w:rsid w:val="00CF4931"/>
    <w:rsid w:val="00CF71B4"/>
    <w:rsid w:val="00D06D74"/>
    <w:rsid w:val="00D07383"/>
    <w:rsid w:val="00D12234"/>
    <w:rsid w:val="00D21C5B"/>
    <w:rsid w:val="00D311F4"/>
    <w:rsid w:val="00D4041A"/>
    <w:rsid w:val="00D56CF4"/>
    <w:rsid w:val="00D85E05"/>
    <w:rsid w:val="00DC0D07"/>
    <w:rsid w:val="00DD09FA"/>
    <w:rsid w:val="00DD653A"/>
    <w:rsid w:val="00DE233B"/>
    <w:rsid w:val="00DF58AC"/>
    <w:rsid w:val="00DF7223"/>
    <w:rsid w:val="00E0269D"/>
    <w:rsid w:val="00E16F39"/>
    <w:rsid w:val="00E2353C"/>
    <w:rsid w:val="00E25F98"/>
    <w:rsid w:val="00E30244"/>
    <w:rsid w:val="00E3597C"/>
    <w:rsid w:val="00E37680"/>
    <w:rsid w:val="00E41329"/>
    <w:rsid w:val="00E4783E"/>
    <w:rsid w:val="00E5688B"/>
    <w:rsid w:val="00E57A1D"/>
    <w:rsid w:val="00E61A2A"/>
    <w:rsid w:val="00E61F84"/>
    <w:rsid w:val="00E67AF2"/>
    <w:rsid w:val="00EB0D34"/>
    <w:rsid w:val="00EB0E41"/>
    <w:rsid w:val="00EC0C69"/>
    <w:rsid w:val="00EC3E64"/>
    <w:rsid w:val="00EE0A5B"/>
    <w:rsid w:val="00EE10C6"/>
    <w:rsid w:val="00EF139E"/>
    <w:rsid w:val="00EF3A01"/>
    <w:rsid w:val="00EF3FFD"/>
    <w:rsid w:val="00EF4C46"/>
    <w:rsid w:val="00F0337F"/>
    <w:rsid w:val="00F0416A"/>
    <w:rsid w:val="00F04263"/>
    <w:rsid w:val="00F06A2A"/>
    <w:rsid w:val="00F146AD"/>
    <w:rsid w:val="00F43EEE"/>
    <w:rsid w:val="00F50F2A"/>
    <w:rsid w:val="00F53B76"/>
    <w:rsid w:val="00F6780B"/>
    <w:rsid w:val="00F829B2"/>
    <w:rsid w:val="00F85688"/>
    <w:rsid w:val="00F949E2"/>
    <w:rsid w:val="00FA1645"/>
    <w:rsid w:val="00FB5013"/>
    <w:rsid w:val="00FC0A3A"/>
    <w:rsid w:val="00FC3FF8"/>
    <w:rsid w:val="00FD406D"/>
    <w:rsid w:val="00FE6B16"/>
    <w:rsid w:val="00FF1F45"/>
    <w:rsid w:val="00FF270F"/>
    <w:rsid w:val="00FF27D1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B9B4F9"/>
  <w15:docId w15:val="{0037B4F5-F500-4CEC-A30F-7988F38C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645"/>
    <w:rPr>
      <w:sz w:val="18"/>
      <w:szCs w:val="18"/>
    </w:rPr>
  </w:style>
  <w:style w:type="paragraph" w:styleId="a7">
    <w:name w:val="Normal (Web)"/>
    <w:basedOn w:val="a"/>
    <w:unhideWhenUsed/>
    <w:rsid w:val="00FA16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A1645"/>
  </w:style>
  <w:style w:type="paragraph" w:styleId="a8">
    <w:name w:val="List Paragraph"/>
    <w:basedOn w:val="a"/>
    <w:uiPriority w:val="34"/>
    <w:qFormat/>
    <w:rsid w:val="0066459B"/>
    <w:pPr>
      <w:ind w:firstLineChars="200" w:firstLine="420"/>
    </w:pPr>
  </w:style>
  <w:style w:type="table" w:styleId="a9">
    <w:name w:val="Table Grid"/>
    <w:basedOn w:val="a1"/>
    <w:uiPriority w:val="59"/>
    <w:unhideWhenUsed/>
    <w:rsid w:val="002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74366"/>
    <w:rPr>
      <w:b/>
      <w:bCs/>
    </w:rPr>
  </w:style>
  <w:style w:type="character" w:styleId="ab">
    <w:name w:val="Hyperlink"/>
    <w:basedOn w:val="a0"/>
    <w:uiPriority w:val="99"/>
    <w:unhideWhenUsed/>
    <w:rsid w:val="007E133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1333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7E133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E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1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51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7179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06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63047">
          <w:marLeft w:val="0"/>
          <w:marRight w:val="0"/>
          <w:marTop w:val="0"/>
          <w:marBottom w:val="7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3FB2-9EBB-4588-928B-A76740CC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457</Words>
  <Characters>2610</Characters>
  <Application>Microsoft Office Word</Application>
  <DocSecurity>0</DocSecurity>
  <Lines>21</Lines>
  <Paragraphs>6</Paragraphs>
  <ScaleCrop>false</ScaleCrop>
  <Company>Sky123.Org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厉建华</dc:creator>
  <cp:lastModifiedBy>blastzj@outlook.com</cp:lastModifiedBy>
  <cp:revision>20</cp:revision>
  <dcterms:created xsi:type="dcterms:W3CDTF">2020-02-07T09:41:00Z</dcterms:created>
  <dcterms:modified xsi:type="dcterms:W3CDTF">2020-02-07T13:16:00Z</dcterms:modified>
</cp:coreProperties>
</file>